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AD" w:rsidRDefault="00EF3EAD" w:rsidP="00B10E1F">
      <w:pPr>
        <w:spacing w:after="0" w:line="480" w:lineRule="auto"/>
        <w:contextualSpacing/>
        <w:rPr>
          <w:rFonts w:ascii="Times New Roman" w:hAnsi="Times New Roman" w:cs="Times New Roman"/>
          <w:sz w:val="24"/>
          <w:szCs w:val="24"/>
        </w:rPr>
      </w:pPr>
      <w:bookmarkStart w:id="0" w:name="_GoBack"/>
      <w:bookmarkEnd w:id="0"/>
    </w:p>
    <w:p w:rsidR="00B10E1F" w:rsidRDefault="00B10E1F" w:rsidP="00B10E1F">
      <w:pPr>
        <w:spacing w:after="0" w:line="480" w:lineRule="auto"/>
        <w:contextualSpacing/>
        <w:rPr>
          <w:rFonts w:ascii="Times New Roman" w:hAnsi="Times New Roman" w:cs="Times New Roman"/>
          <w:sz w:val="24"/>
          <w:szCs w:val="24"/>
        </w:rPr>
      </w:pPr>
    </w:p>
    <w:p w:rsidR="00B10E1F" w:rsidRDefault="00B10E1F" w:rsidP="00B10E1F">
      <w:pPr>
        <w:spacing w:after="0" w:line="480" w:lineRule="auto"/>
        <w:contextualSpacing/>
        <w:rPr>
          <w:rFonts w:ascii="Times New Roman" w:hAnsi="Times New Roman" w:cs="Times New Roman"/>
          <w:sz w:val="24"/>
          <w:szCs w:val="24"/>
        </w:rPr>
      </w:pPr>
    </w:p>
    <w:p w:rsidR="00B10E1F" w:rsidRDefault="00B10E1F" w:rsidP="00B10E1F">
      <w:pPr>
        <w:spacing w:after="0" w:line="480" w:lineRule="auto"/>
        <w:contextualSpacing/>
        <w:rPr>
          <w:rFonts w:ascii="Times New Roman" w:hAnsi="Times New Roman" w:cs="Times New Roman"/>
          <w:sz w:val="24"/>
          <w:szCs w:val="24"/>
        </w:rPr>
      </w:pPr>
    </w:p>
    <w:p w:rsidR="00B10E1F" w:rsidRDefault="00B10E1F" w:rsidP="00B10E1F">
      <w:pPr>
        <w:spacing w:after="0" w:line="480" w:lineRule="auto"/>
        <w:contextualSpacing/>
        <w:rPr>
          <w:rFonts w:ascii="Times New Roman" w:hAnsi="Times New Roman" w:cs="Times New Roman"/>
          <w:sz w:val="24"/>
          <w:szCs w:val="24"/>
        </w:rPr>
      </w:pPr>
    </w:p>
    <w:p w:rsidR="00B10E1F" w:rsidRDefault="00B10E1F" w:rsidP="00B10E1F">
      <w:pPr>
        <w:spacing w:after="0" w:line="480" w:lineRule="auto"/>
        <w:contextualSpacing/>
        <w:rPr>
          <w:rFonts w:ascii="Times New Roman" w:hAnsi="Times New Roman" w:cs="Times New Roman"/>
          <w:sz w:val="24"/>
          <w:szCs w:val="24"/>
        </w:rPr>
      </w:pPr>
    </w:p>
    <w:p w:rsidR="00B10E1F" w:rsidRDefault="00B10E1F" w:rsidP="00B10E1F">
      <w:pPr>
        <w:spacing w:after="0" w:line="480" w:lineRule="auto"/>
        <w:contextualSpacing/>
        <w:rPr>
          <w:rFonts w:ascii="Times New Roman" w:hAnsi="Times New Roman" w:cs="Times New Roman"/>
          <w:sz w:val="24"/>
          <w:szCs w:val="24"/>
        </w:rPr>
      </w:pPr>
    </w:p>
    <w:p w:rsidR="00B10E1F" w:rsidRDefault="00B10E1F" w:rsidP="00B10E1F">
      <w:pPr>
        <w:spacing w:after="0" w:line="480" w:lineRule="auto"/>
        <w:contextualSpacing/>
        <w:rPr>
          <w:rFonts w:ascii="Times New Roman" w:hAnsi="Times New Roman" w:cs="Times New Roman"/>
          <w:sz w:val="24"/>
          <w:szCs w:val="24"/>
        </w:rPr>
      </w:pPr>
    </w:p>
    <w:p w:rsidR="00B10E1F" w:rsidRDefault="00B10E1F" w:rsidP="00B10E1F">
      <w:pPr>
        <w:spacing w:after="0" w:line="480" w:lineRule="auto"/>
        <w:contextualSpacing/>
        <w:rPr>
          <w:rFonts w:ascii="Times New Roman" w:hAnsi="Times New Roman" w:cs="Times New Roman"/>
          <w:sz w:val="24"/>
          <w:szCs w:val="24"/>
        </w:rPr>
      </w:pPr>
    </w:p>
    <w:p w:rsidR="00B10E1F" w:rsidRDefault="00B10E1F" w:rsidP="00B10E1F">
      <w:pPr>
        <w:spacing w:after="0" w:line="480" w:lineRule="auto"/>
        <w:contextualSpacing/>
        <w:rPr>
          <w:rFonts w:ascii="Times New Roman" w:hAnsi="Times New Roman" w:cs="Times New Roman"/>
          <w:sz w:val="24"/>
          <w:szCs w:val="24"/>
        </w:rPr>
      </w:pPr>
    </w:p>
    <w:p w:rsidR="00B10E1F" w:rsidRDefault="00B10E1F" w:rsidP="00B10E1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Analysis of Geriatric Needs</w:t>
      </w:r>
    </w:p>
    <w:p w:rsidR="00B10E1F" w:rsidRDefault="00B10E1F" w:rsidP="00B10E1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Rachal Trigger</w:t>
      </w:r>
    </w:p>
    <w:p w:rsidR="00B10E1F" w:rsidRDefault="00B10E1F" w:rsidP="00B10E1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Ferris State University</w:t>
      </w:r>
    </w:p>
    <w:p w:rsidR="00B10E1F" w:rsidRDefault="00B10E1F">
      <w:pPr>
        <w:rPr>
          <w:rFonts w:ascii="Times New Roman" w:hAnsi="Times New Roman" w:cs="Times New Roman"/>
          <w:sz w:val="24"/>
          <w:szCs w:val="24"/>
        </w:rPr>
      </w:pPr>
      <w:r>
        <w:rPr>
          <w:rFonts w:ascii="Times New Roman" w:hAnsi="Times New Roman" w:cs="Times New Roman"/>
          <w:sz w:val="24"/>
          <w:szCs w:val="24"/>
        </w:rPr>
        <w:br w:type="page"/>
      </w:r>
    </w:p>
    <w:p w:rsidR="00450D34" w:rsidRDefault="00450D34" w:rsidP="00B10E1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861BE4" w:rsidRDefault="00861BE4" w:rsidP="00861BE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The patient, a 77 year ol</w:t>
      </w:r>
      <w:r w:rsidR="00F409CA">
        <w:rPr>
          <w:rFonts w:ascii="Times New Roman" w:hAnsi="Times New Roman" w:cs="Times New Roman"/>
          <w:sz w:val="24"/>
          <w:szCs w:val="24"/>
        </w:rPr>
        <w:t>d woman, reported</w:t>
      </w:r>
      <w:r>
        <w:rPr>
          <w:rFonts w:ascii="Times New Roman" w:hAnsi="Times New Roman" w:cs="Times New Roman"/>
          <w:sz w:val="24"/>
          <w:szCs w:val="24"/>
        </w:rPr>
        <w:t xml:space="preserve"> a long history of adhering to nu</w:t>
      </w:r>
      <w:r w:rsidR="00F409CA">
        <w:rPr>
          <w:rFonts w:ascii="Times New Roman" w:hAnsi="Times New Roman" w:cs="Times New Roman"/>
          <w:sz w:val="24"/>
          <w:szCs w:val="24"/>
        </w:rPr>
        <w:t>merous fad diets.  She expressed</w:t>
      </w:r>
      <w:r>
        <w:rPr>
          <w:rFonts w:ascii="Times New Roman" w:hAnsi="Times New Roman" w:cs="Times New Roman"/>
          <w:sz w:val="24"/>
          <w:szCs w:val="24"/>
        </w:rPr>
        <w:t xml:space="preserve"> unhappiness with her body suggesting low self-esteem.  She als</w:t>
      </w:r>
      <w:r w:rsidR="00F409CA">
        <w:rPr>
          <w:rFonts w:ascii="Times New Roman" w:hAnsi="Times New Roman" w:cs="Times New Roman"/>
          <w:sz w:val="24"/>
          <w:szCs w:val="24"/>
        </w:rPr>
        <w:t>o stated</w:t>
      </w:r>
      <w:r>
        <w:rPr>
          <w:rFonts w:ascii="Times New Roman" w:hAnsi="Times New Roman" w:cs="Times New Roman"/>
          <w:sz w:val="24"/>
          <w:szCs w:val="24"/>
        </w:rPr>
        <w:t xml:space="preserve"> that she has lost interest in hobbies that she w</w:t>
      </w:r>
      <w:r w:rsidR="00F409CA">
        <w:rPr>
          <w:rFonts w:ascii="Times New Roman" w:hAnsi="Times New Roman" w:cs="Times New Roman"/>
          <w:sz w:val="24"/>
          <w:szCs w:val="24"/>
        </w:rPr>
        <w:t>as interested in prior to retirement</w:t>
      </w:r>
      <w:r>
        <w:rPr>
          <w:rFonts w:ascii="Times New Roman" w:hAnsi="Times New Roman" w:cs="Times New Roman"/>
          <w:sz w:val="24"/>
          <w:szCs w:val="24"/>
        </w:rPr>
        <w:t xml:space="preserve">.  </w:t>
      </w:r>
      <w:r w:rsidR="00F409CA">
        <w:rPr>
          <w:rFonts w:ascii="Times New Roman" w:hAnsi="Times New Roman" w:cs="Times New Roman"/>
          <w:sz w:val="24"/>
          <w:szCs w:val="24"/>
        </w:rPr>
        <w:t xml:space="preserve">Physical assessment was within normal limits.  </w:t>
      </w:r>
      <w:r w:rsidR="00592B1A">
        <w:rPr>
          <w:rFonts w:ascii="Times New Roman" w:hAnsi="Times New Roman" w:cs="Times New Roman"/>
          <w:sz w:val="24"/>
          <w:szCs w:val="24"/>
        </w:rPr>
        <w:t xml:space="preserve">Principles of the immunity theory and the role theory were applied to this patient.  </w:t>
      </w:r>
      <w:r w:rsidR="00F409CA">
        <w:rPr>
          <w:rFonts w:ascii="Times New Roman" w:hAnsi="Times New Roman" w:cs="Times New Roman"/>
          <w:sz w:val="24"/>
          <w:szCs w:val="24"/>
        </w:rPr>
        <w:t xml:space="preserve">The patient’s top three problems were identified and nursing diagnoses were selected.  </w:t>
      </w:r>
      <w:r w:rsidR="006B1E22">
        <w:rPr>
          <w:rFonts w:ascii="Times New Roman" w:hAnsi="Times New Roman" w:cs="Times New Roman"/>
          <w:sz w:val="24"/>
          <w:szCs w:val="24"/>
        </w:rPr>
        <w:t>The patient’s nutrition was addressed through the nursing diagnosis imbalanced nutrition: less than body requirements.  The patient’s self-esteem</w:t>
      </w:r>
      <w:r w:rsidR="00217D89">
        <w:rPr>
          <w:rFonts w:ascii="Times New Roman" w:hAnsi="Times New Roman" w:cs="Times New Roman"/>
          <w:sz w:val="24"/>
          <w:szCs w:val="24"/>
        </w:rPr>
        <w:t xml:space="preserve"> and body image was addressed through the nursing diagnosis risk for spiritual distress.  Her difficulty transitioning into retirement was addressed through the nursing diagnosis ineffective coping.  A plan of care for each diagnosis was developed.  </w:t>
      </w:r>
      <w:r w:rsidR="00592B1A">
        <w:rPr>
          <w:rFonts w:ascii="Times New Roman" w:hAnsi="Times New Roman" w:cs="Times New Roman"/>
          <w:sz w:val="24"/>
          <w:szCs w:val="24"/>
        </w:rPr>
        <w:t xml:space="preserve">Nursing interventions involving the patient, nurse, and </w:t>
      </w:r>
      <w:r w:rsidR="00A17DB2">
        <w:rPr>
          <w:rFonts w:ascii="Times New Roman" w:hAnsi="Times New Roman" w:cs="Times New Roman"/>
          <w:sz w:val="24"/>
          <w:szCs w:val="24"/>
        </w:rPr>
        <w:t xml:space="preserve">the patient’s </w:t>
      </w:r>
      <w:r w:rsidR="00592B1A">
        <w:rPr>
          <w:rFonts w:ascii="Times New Roman" w:hAnsi="Times New Roman" w:cs="Times New Roman"/>
          <w:sz w:val="24"/>
          <w:szCs w:val="24"/>
        </w:rPr>
        <w:t>support persons for each nursing diagnosis were created.  Outcomes were designed to be measurable to evaluate the effectiveness of the plan of care.</w:t>
      </w:r>
    </w:p>
    <w:p w:rsidR="00450D34" w:rsidRDefault="00450D34">
      <w:pPr>
        <w:rPr>
          <w:rFonts w:ascii="Times New Roman" w:hAnsi="Times New Roman" w:cs="Times New Roman"/>
          <w:sz w:val="24"/>
          <w:szCs w:val="24"/>
        </w:rPr>
      </w:pPr>
      <w:r>
        <w:rPr>
          <w:rFonts w:ascii="Times New Roman" w:hAnsi="Times New Roman" w:cs="Times New Roman"/>
          <w:sz w:val="24"/>
          <w:szCs w:val="24"/>
        </w:rPr>
        <w:br w:type="page"/>
      </w:r>
    </w:p>
    <w:p w:rsidR="00B10E1F" w:rsidRDefault="00450D34" w:rsidP="00B10E1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Analysis of Geriatric Care Needs</w:t>
      </w:r>
    </w:p>
    <w:p w:rsidR="00C40BAD" w:rsidRDefault="00C40BAD" w:rsidP="00C40BA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Helen, a 77 year old woman faced concerns about her weight much like many other women.  She compared herself to others and desired an unrealistically thin physique.  Helen was a self-proclaimed lifetime dieter, and her most recent diet ended in a trip to see her physician.  </w:t>
      </w:r>
    </w:p>
    <w:p w:rsidR="00C40BAD" w:rsidRDefault="00C40BAD" w:rsidP="00C40BAD">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Assessment</w:t>
      </w:r>
    </w:p>
    <w:p w:rsidR="00C40BAD" w:rsidRDefault="006219CC" w:rsidP="00C40BAD">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Data Reported by Patient</w:t>
      </w:r>
    </w:p>
    <w:p w:rsidR="00B03E54" w:rsidRDefault="00B03E54" w:rsidP="00C40BA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Patie</w:t>
      </w:r>
      <w:r w:rsidR="005F4638">
        <w:rPr>
          <w:rFonts w:ascii="Times New Roman" w:hAnsi="Times New Roman" w:cs="Times New Roman"/>
          <w:sz w:val="24"/>
          <w:szCs w:val="24"/>
        </w:rPr>
        <w:t>nt reported</w:t>
      </w:r>
      <w:r w:rsidR="008F4353">
        <w:rPr>
          <w:rFonts w:ascii="Times New Roman" w:hAnsi="Times New Roman" w:cs="Times New Roman"/>
          <w:sz w:val="24"/>
          <w:szCs w:val="24"/>
        </w:rPr>
        <w:t xml:space="preserve"> </w:t>
      </w:r>
      <w:r>
        <w:rPr>
          <w:rFonts w:ascii="Times New Roman" w:hAnsi="Times New Roman" w:cs="Times New Roman"/>
          <w:sz w:val="24"/>
          <w:szCs w:val="24"/>
        </w:rPr>
        <w:t>that she had been attempting to lose thirty pounds on an all-liquid diet.  After several days on the diet, she began to feel constipated, weak, irritable, and nauseous.  She also began to have heart palpitations.  At that time she discontinued the diet and made an a</w:t>
      </w:r>
      <w:r w:rsidR="006219CC">
        <w:rPr>
          <w:rFonts w:ascii="Times New Roman" w:hAnsi="Times New Roman" w:cs="Times New Roman"/>
          <w:sz w:val="24"/>
          <w:szCs w:val="24"/>
        </w:rPr>
        <w:t>ppointment with</w:t>
      </w:r>
      <w:r w:rsidR="005F4638">
        <w:rPr>
          <w:rFonts w:ascii="Times New Roman" w:hAnsi="Times New Roman" w:cs="Times New Roman"/>
          <w:sz w:val="24"/>
          <w:szCs w:val="24"/>
        </w:rPr>
        <w:t xml:space="preserve"> her physician.  Patient reported</w:t>
      </w:r>
      <w:r w:rsidR="006219CC">
        <w:rPr>
          <w:rFonts w:ascii="Times New Roman" w:hAnsi="Times New Roman" w:cs="Times New Roman"/>
          <w:sz w:val="24"/>
          <w:szCs w:val="24"/>
        </w:rPr>
        <w:t xml:space="preserve"> lon</w:t>
      </w:r>
      <w:r w:rsidR="005F4638">
        <w:rPr>
          <w:rFonts w:ascii="Times New Roman" w:hAnsi="Times New Roman" w:cs="Times New Roman"/>
          <w:sz w:val="24"/>
          <w:szCs w:val="24"/>
        </w:rPr>
        <w:t>g history of dieting, and stated</w:t>
      </w:r>
      <w:r w:rsidR="00765BE5">
        <w:rPr>
          <w:rFonts w:ascii="Times New Roman" w:hAnsi="Times New Roman" w:cs="Times New Roman"/>
          <w:sz w:val="24"/>
          <w:szCs w:val="24"/>
        </w:rPr>
        <w:t xml:space="preserve"> that she had</w:t>
      </w:r>
      <w:r w:rsidR="006219CC">
        <w:rPr>
          <w:rFonts w:ascii="Times New Roman" w:hAnsi="Times New Roman" w:cs="Times New Roman"/>
          <w:sz w:val="24"/>
          <w:szCs w:val="24"/>
        </w:rPr>
        <w:t xml:space="preserve"> tried numerous fa</w:t>
      </w:r>
      <w:r w:rsidR="005F4638">
        <w:rPr>
          <w:rFonts w:ascii="Times New Roman" w:hAnsi="Times New Roman" w:cs="Times New Roman"/>
          <w:sz w:val="24"/>
          <w:szCs w:val="24"/>
        </w:rPr>
        <w:t>d diets in the past.  She stated</w:t>
      </w:r>
      <w:r w:rsidR="006219CC">
        <w:rPr>
          <w:rFonts w:ascii="Times New Roman" w:hAnsi="Times New Roman" w:cs="Times New Roman"/>
          <w:sz w:val="24"/>
          <w:szCs w:val="24"/>
        </w:rPr>
        <w:t xml:space="preserve"> that she has enough money for food and has no particular dietary restrictions.  She is retired from a successful professional career and has no trouble getting to th</w:t>
      </w:r>
      <w:r w:rsidR="005F4638">
        <w:rPr>
          <w:rFonts w:ascii="Times New Roman" w:hAnsi="Times New Roman" w:cs="Times New Roman"/>
          <w:sz w:val="24"/>
          <w:szCs w:val="24"/>
        </w:rPr>
        <w:t>e store to buy food.  She stated</w:t>
      </w:r>
      <w:r w:rsidR="006219CC">
        <w:rPr>
          <w:rFonts w:ascii="Times New Roman" w:hAnsi="Times New Roman" w:cs="Times New Roman"/>
          <w:sz w:val="24"/>
          <w:szCs w:val="24"/>
        </w:rPr>
        <w:t xml:space="preserve"> that sh</w:t>
      </w:r>
      <w:r w:rsidR="004F1513">
        <w:rPr>
          <w:rFonts w:ascii="Times New Roman" w:hAnsi="Times New Roman" w:cs="Times New Roman"/>
          <w:sz w:val="24"/>
          <w:szCs w:val="24"/>
        </w:rPr>
        <w:t xml:space="preserve">e has </w:t>
      </w:r>
      <w:r w:rsidR="005F4638">
        <w:rPr>
          <w:rFonts w:ascii="Times New Roman" w:hAnsi="Times New Roman" w:cs="Times New Roman"/>
          <w:sz w:val="24"/>
          <w:szCs w:val="24"/>
        </w:rPr>
        <w:t>“</w:t>
      </w:r>
      <w:r w:rsidR="004F1513">
        <w:rPr>
          <w:rFonts w:ascii="Times New Roman" w:hAnsi="Times New Roman" w:cs="Times New Roman"/>
          <w:sz w:val="24"/>
          <w:szCs w:val="24"/>
        </w:rPr>
        <w:t xml:space="preserve">lost interest in her hobbies since retiring </w:t>
      </w:r>
      <w:r w:rsidR="006219CC">
        <w:rPr>
          <w:rFonts w:ascii="Times New Roman" w:hAnsi="Times New Roman" w:cs="Times New Roman"/>
          <w:sz w:val="24"/>
          <w:szCs w:val="24"/>
        </w:rPr>
        <w:t>and knows that she needs to pull herself together and be grateful for her blessings</w:t>
      </w:r>
      <w:r w:rsidR="005F4638">
        <w:rPr>
          <w:rFonts w:ascii="Times New Roman" w:hAnsi="Times New Roman" w:cs="Times New Roman"/>
          <w:sz w:val="24"/>
          <w:szCs w:val="24"/>
        </w:rPr>
        <w:t>” (Ebersole, Hess, Touhy, &amp; Jett, 2012, p. 263)</w:t>
      </w:r>
      <w:r w:rsidR="006219CC">
        <w:rPr>
          <w:rFonts w:ascii="Times New Roman" w:hAnsi="Times New Roman" w:cs="Times New Roman"/>
          <w:sz w:val="24"/>
          <w:szCs w:val="24"/>
        </w:rPr>
        <w:t xml:space="preserve">.  </w:t>
      </w:r>
    </w:p>
    <w:p w:rsidR="006219CC" w:rsidRDefault="006219CC" w:rsidP="00C40BAD">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Nursing Assessment</w:t>
      </w:r>
    </w:p>
    <w:p w:rsidR="006219CC" w:rsidRDefault="009334DD" w:rsidP="00C40BA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F4353">
        <w:rPr>
          <w:rFonts w:ascii="Times New Roman" w:hAnsi="Times New Roman" w:cs="Times New Roman"/>
          <w:sz w:val="24"/>
          <w:szCs w:val="24"/>
        </w:rPr>
        <w:t xml:space="preserve">Patient was alert and oriented x 3.  Vital signs were within normal limits.  Lips and mucous membranes were pink and moist.  </w:t>
      </w:r>
      <w:r w:rsidR="005F4638">
        <w:rPr>
          <w:rFonts w:ascii="Times New Roman" w:hAnsi="Times New Roman" w:cs="Times New Roman"/>
          <w:sz w:val="24"/>
          <w:szCs w:val="24"/>
        </w:rPr>
        <w:t>Patient appeared</w:t>
      </w:r>
      <w:r w:rsidR="003A3322">
        <w:rPr>
          <w:rFonts w:ascii="Times New Roman" w:hAnsi="Times New Roman" w:cs="Times New Roman"/>
          <w:sz w:val="24"/>
          <w:szCs w:val="24"/>
        </w:rPr>
        <w:t xml:space="preserve"> to be well nourished with no visible muscle wasting.  </w:t>
      </w:r>
      <w:r w:rsidR="008F4353">
        <w:rPr>
          <w:rFonts w:ascii="Times New Roman" w:hAnsi="Times New Roman" w:cs="Times New Roman"/>
          <w:sz w:val="24"/>
          <w:szCs w:val="24"/>
        </w:rPr>
        <w:t xml:space="preserve">Pulses were present.  Respirations were even and un-labored.  S1 and S2 were auscultated, and the heart rate was regular.  Lungs were clear to auscultation bilaterally.  Skin was pink, warm, with mild dryness noted.  No edema or tenting.  Cap refill was less than 3 seconds.  </w:t>
      </w:r>
      <w:r>
        <w:rPr>
          <w:rFonts w:ascii="Times New Roman" w:hAnsi="Times New Roman" w:cs="Times New Roman"/>
          <w:sz w:val="24"/>
          <w:szCs w:val="24"/>
        </w:rPr>
        <w:t>The Fulmer SPICES assessment tool was used on patient.  No evidence of sleep disorders, incontinence, confusion, falls</w:t>
      </w:r>
      <w:r w:rsidR="007F6E1C">
        <w:rPr>
          <w:rFonts w:ascii="Times New Roman" w:hAnsi="Times New Roman" w:cs="Times New Roman"/>
          <w:sz w:val="24"/>
          <w:szCs w:val="24"/>
        </w:rPr>
        <w:t xml:space="preserve">, or skin breakdown were observed.  The patient was </w:t>
      </w:r>
      <w:r w:rsidR="007F6E1C">
        <w:rPr>
          <w:rFonts w:ascii="Times New Roman" w:hAnsi="Times New Roman" w:cs="Times New Roman"/>
          <w:sz w:val="24"/>
          <w:szCs w:val="24"/>
        </w:rPr>
        <w:lastRenderedPageBreak/>
        <w:t xml:space="preserve">noted to have problems with eating and feeding.  To further assess this area the Mini Nutritional Assessment (MNA) was completed.  As part of the MNA the patient’s BMI was calculated.  The patient was found to have a BMI of 25.4.  The MNA showed the patient to be at risk of malnutrition.  </w:t>
      </w:r>
      <w:r w:rsidR="00E52414">
        <w:rPr>
          <w:rFonts w:ascii="Times New Roman" w:hAnsi="Times New Roman" w:cs="Times New Roman"/>
          <w:sz w:val="24"/>
          <w:szCs w:val="24"/>
        </w:rPr>
        <w:t>When questioned about cultural considerations, the patient cited that her African American Christian church community is very important to her</w:t>
      </w:r>
      <w:r w:rsidR="00A8363C">
        <w:rPr>
          <w:rFonts w:ascii="Times New Roman" w:hAnsi="Times New Roman" w:cs="Times New Roman"/>
          <w:sz w:val="24"/>
          <w:szCs w:val="24"/>
        </w:rPr>
        <w:t>.</w:t>
      </w:r>
    </w:p>
    <w:p w:rsidR="00472A3C" w:rsidRDefault="00472A3C" w:rsidP="00C40BAD">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Top Three Patient Problems</w:t>
      </w:r>
    </w:p>
    <w:p w:rsidR="00472A3C" w:rsidRDefault="000D191E" w:rsidP="00C40BA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Based on the data reported by the patient and the data gained through the nursing assessment the patient’s top three problems were identified.  The first and most pressing problem is improper nutrition.  The next problem that needs to be addressed is </w:t>
      </w:r>
      <w:r w:rsidR="004F1513">
        <w:rPr>
          <w:rFonts w:ascii="Times New Roman" w:hAnsi="Times New Roman" w:cs="Times New Roman"/>
          <w:sz w:val="24"/>
          <w:szCs w:val="24"/>
        </w:rPr>
        <w:t>the patient’s self-esteem and body image.  The final problem is the patient’s difficulty with transitioning into retirement.</w:t>
      </w:r>
    </w:p>
    <w:p w:rsidR="004F1513" w:rsidRDefault="004F1513" w:rsidP="00C40BAD">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Theories of Aging</w:t>
      </w:r>
    </w:p>
    <w:p w:rsidR="004F1513" w:rsidRDefault="004F1513" w:rsidP="00C40BA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43318">
        <w:rPr>
          <w:rFonts w:ascii="Times New Roman" w:hAnsi="Times New Roman" w:cs="Times New Roman"/>
          <w:sz w:val="24"/>
          <w:szCs w:val="24"/>
        </w:rPr>
        <w:t xml:space="preserve">The principles of the immunity theory can be applied to the patient.  “The immunity theory presents aging as a programmed accumulation of damage and decline in the function of the immune system” (Ebersole, Hess, Touhy, &amp; Jett, 2012, p. 35).  The patient reports a history of adherence to fad diets which may have caused damage to her immune system.  </w:t>
      </w:r>
      <w:r w:rsidR="0062703A">
        <w:rPr>
          <w:rFonts w:ascii="Times New Roman" w:hAnsi="Times New Roman" w:cs="Times New Roman"/>
          <w:sz w:val="24"/>
          <w:szCs w:val="24"/>
        </w:rPr>
        <w:t>“Lifestyle choices such as nutrition affect the immune system</w:t>
      </w:r>
      <w:r w:rsidR="007555A5">
        <w:rPr>
          <w:rFonts w:ascii="Times New Roman" w:hAnsi="Times New Roman" w:cs="Times New Roman"/>
          <w:sz w:val="24"/>
          <w:szCs w:val="24"/>
        </w:rPr>
        <w:t>’</w:t>
      </w:r>
      <w:r w:rsidR="0062703A">
        <w:rPr>
          <w:rFonts w:ascii="Times New Roman" w:hAnsi="Times New Roman" w:cs="Times New Roman"/>
          <w:sz w:val="24"/>
          <w:szCs w:val="24"/>
        </w:rPr>
        <w:t xml:space="preserve">s ability to eliminate or control infections” (Rymkiewicz, Heng, Vasudev, &amp; Larbi, 2012).  </w:t>
      </w:r>
    </w:p>
    <w:p w:rsidR="00E52414" w:rsidRDefault="00E52414" w:rsidP="00C40BA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Another theory that applies to the patient is </w:t>
      </w:r>
      <w:r w:rsidR="00F62CC3">
        <w:rPr>
          <w:rFonts w:ascii="Times New Roman" w:hAnsi="Times New Roman" w:cs="Times New Roman"/>
          <w:sz w:val="24"/>
          <w:szCs w:val="24"/>
        </w:rPr>
        <w:t xml:space="preserve">the role theory.  “The role theory proposes that the ability of an individual to adapt to changing roles over the life course is a predictor of adjustment to personal aging” (Ebersole, Hess, Touhy, &amp; Jett, 2012, p. 37).  This theory can be easily related to this patient because she has recently retired and is now facing an adjustment period.  </w:t>
      </w:r>
    </w:p>
    <w:p w:rsidR="005D5658" w:rsidRDefault="005D5658" w:rsidP="006A4A80">
      <w:pPr>
        <w:spacing w:after="0" w:line="480" w:lineRule="auto"/>
        <w:contextualSpacing/>
        <w:jc w:val="center"/>
        <w:rPr>
          <w:rFonts w:ascii="Times New Roman" w:hAnsi="Times New Roman" w:cs="Times New Roman"/>
          <w:b/>
          <w:sz w:val="24"/>
          <w:szCs w:val="24"/>
        </w:rPr>
      </w:pPr>
    </w:p>
    <w:p w:rsidR="006A4A80" w:rsidRDefault="006A4A80" w:rsidP="006A4A80">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Diagnoses</w:t>
      </w:r>
    </w:p>
    <w:p w:rsidR="006A4A80" w:rsidRDefault="00443318" w:rsidP="006A4A8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Based on the patient’s</w:t>
      </w:r>
      <w:r w:rsidR="006A4A80">
        <w:rPr>
          <w:rFonts w:ascii="Times New Roman" w:hAnsi="Times New Roman" w:cs="Times New Roman"/>
          <w:sz w:val="24"/>
          <w:szCs w:val="24"/>
        </w:rPr>
        <w:t xml:space="preserve"> top three problems NANDA nursing diagnoses were dev</w:t>
      </w:r>
      <w:r w:rsidR="005D5658">
        <w:rPr>
          <w:rFonts w:ascii="Times New Roman" w:hAnsi="Times New Roman" w:cs="Times New Roman"/>
          <w:sz w:val="24"/>
          <w:szCs w:val="24"/>
        </w:rPr>
        <w:t>eloped.  The first diagnosis is</w:t>
      </w:r>
      <w:r w:rsidR="006A4A80">
        <w:rPr>
          <w:rFonts w:ascii="Times New Roman" w:hAnsi="Times New Roman" w:cs="Times New Roman"/>
          <w:sz w:val="24"/>
          <w:szCs w:val="24"/>
        </w:rPr>
        <w:t xml:space="preserve"> imbalanced nutrition: less than body requirement</w:t>
      </w:r>
      <w:r w:rsidR="00391C02">
        <w:rPr>
          <w:rFonts w:ascii="Times New Roman" w:hAnsi="Times New Roman" w:cs="Times New Roman"/>
          <w:sz w:val="24"/>
          <w:szCs w:val="24"/>
        </w:rPr>
        <w:t xml:space="preserve">s: r/t inadequate food intake.  </w:t>
      </w:r>
      <w:r w:rsidR="005D5658">
        <w:rPr>
          <w:rFonts w:ascii="Times New Roman" w:hAnsi="Times New Roman" w:cs="Times New Roman"/>
          <w:sz w:val="24"/>
          <w:szCs w:val="24"/>
        </w:rPr>
        <w:t>The second diagnosis is</w:t>
      </w:r>
      <w:r w:rsidR="006A4A80">
        <w:rPr>
          <w:rFonts w:ascii="Times New Roman" w:hAnsi="Times New Roman" w:cs="Times New Roman"/>
          <w:sz w:val="24"/>
          <w:szCs w:val="24"/>
        </w:rPr>
        <w:t xml:space="preserve"> risk for spiritual distress: risk factor</w:t>
      </w:r>
      <w:r w:rsidR="00391C02">
        <w:rPr>
          <w:rFonts w:ascii="Times New Roman" w:hAnsi="Times New Roman" w:cs="Times New Roman"/>
          <w:sz w:val="24"/>
          <w:szCs w:val="24"/>
        </w:rPr>
        <w:t xml:space="preserve">s low self-esteem and poor body </w:t>
      </w:r>
      <w:r w:rsidR="006A4A80">
        <w:rPr>
          <w:rFonts w:ascii="Times New Roman" w:hAnsi="Times New Roman" w:cs="Times New Roman"/>
          <w:sz w:val="24"/>
          <w:szCs w:val="24"/>
        </w:rPr>
        <w:t>image.  T</w:t>
      </w:r>
      <w:r w:rsidR="005D5658">
        <w:rPr>
          <w:rFonts w:ascii="Times New Roman" w:hAnsi="Times New Roman" w:cs="Times New Roman"/>
          <w:sz w:val="24"/>
          <w:szCs w:val="24"/>
        </w:rPr>
        <w:t>he final diagnosis for Helen is</w:t>
      </w:r>
      <w:r w:rsidR="006A4A80">
        <w:rPr>
          <w:rFonts w:ascii="Times New Roman" w:hAnsi="Times New Roman" w:cs="Times New Roman"/>
          <w:sz w:val="24"/>
          <w:szCs w:val="24"/>
        </w:rPr>
        <w:t xml:space="preserve"> </w:t>
      </w:r>
      <w:r w:rsidR="00A31F3C">
        <w:rPr>
          <w:rFonts w:ascii="Times New Roman" w:hAnsi="Times New Roman" w:cs="Times New Roman"/>
          <w:sz w:val="24"/>
          <w:szCs w:val="24"/>
        </w:rPr>
        <w:t>ineffective coping r/t maturational crisis</w:t>
      </w:r>
      <w:r w:rsidR="00196119">
        <w:rPr>
          <w:rFonts w:ascii="Times New Roman" w:hAnsi="Times New Roman" w:cs="Times New Roman"/>
          <w:sz w:val="24"/>
          <w:szCs w:val="24"/>
        </w:rPr>
        <w:t xml:space="preserve"> (Nanda International, 2014)</w:t>
      </w:r>
      <w:r w:rsidR="00A31F3C">
        <w:rPr>
          <w:rFonts w:ascii="Times New Roman" w:hAnsi="Times New Roman" w:cs="Times New Roman"/>
          <w:sz w:val="24"/>
          <w:szCs w:val="24"/>
        </w:rPr>
        <w:t xml:space="preserve">.  </w:t>
      </w:r>
    </w:p>
    <w:p w:rsidR="000A3F7E" w:rsidRDefault="000A3F7E" w:rsidP="000A3F7E">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Planning</w:t>
      </w:r>
    </w:p>
    <w:p w:rsidR="000A3F7E" w:rsidRDefault="00D446CC" w:rsidP="000A3F7E">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Imbalanced Nutrition</w:t>
      </w:r>
    </w:p>
    <w:p w:rsidR="00D446CC" w:rsidRDefault="00BD5369" w:rsidP="00151013">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patient reported following numerous fad diets.  The most recent diet left her feeling ill and at that time she discontinued the diet.  The goal of this nursing diagnosis is to promote positive nutrition in the patient.  </w:t>
      </w:r>
      <w:r w:rsidR="007E39B5">
        <w:rPr>
          <w:rFonts w:ascii="Times New Roman" w:hAnsi="Times New Roman" w:cs="Times New Roman"/>
          <w:sz w:val="24"/>
          <w:szCs w:val="24"/>
        </w:rPr>
        <w:t>When the patient was asked basic questions about proper nutrition she was unable to answer.  It was determined that the patient is in need of nutrition education.  Lab results will be requested from provider to evalua</w:t>
      </w:r>
      <w:r w:rsidR="007E7C5F">
        <w:rPr>
          <w:rFonts w:ascii="Times New Roman" w:hAnsi="Times New Roman" w:cs="Times New Roman"/>
          <w:sz w:val="24"/>
          <w:szCs w:val="24"/>
        </w:rPr>
        <w:t>te albumin.</w:t>
      </w:r>
      <w:r w:rsidR="007E39B5">
        <w:rPr>
          <w:rFonts w:ascii="Times New Roman" w:hAnsi="Times New Roman" w:cs="Times New Roman"/>
          <w:sz w:val="24"/>
          <w:szCs w:val="24"/>
        </w:rPr>
        <w:t xml:space="preserve">  “A serum albumin level of less than 3.5 g/100 milliliters is considered an indicator of ri</w:t>
      </w:r>
      <w:r w:rsidR="007E7C5F">
        <w:rPr>
          <w:rFonts w:ascii="Times New Roman" w:hAnsi="Times New Roman" w:cs="Times New Roman"/>
          <w:sz w:val="24"/>
          <w:szCs w:val="24"/>
        </w:rPr>
        <w:t xml:space="preserve">sk of poor nutritional status” (Ackley &amp; Ladwig, 2008, p. 576).  A calcium supplement along with adequate vitamin D needs to be encouraged for bone health.  “Older adults need 1200 mg calcium daily </w:t>
      </w:r>
      <w:r w:rsidR="00B72A21">
        <w:rPr>
          <w:rFonts w:ascii="Times New Roman" w:hAnsi="Times New Roman" w:cs="Times New Roman"/>
          <w:sz w:val="24"/>
          <w:szCs w:val="24"/>
        </w:rPr>
        <w:t xml:space="preserve">and adequate vitamin D” (Ackley &amp; Ladwig, 2008, p. 579).  </w:t>
      </w:r>
      <w:r w:rsidR="007E39B5">
        <w:rPr>
          <w:rFonts w:ascii="Times New Roman" w:hAnsi="Times New Roman" w:cs="Times New Roman"/>
          <w:sz w:val="24"/>
          <w:szCs w:val="24"/>
        </w:rPr>
        <w:t xml:space="preserve">Patient reported that when she was working she enjoyed having meals with her co-workers and she misses that experience since having retired.  Patient will be provided information on congregate meals for seniors.  </w:t>
      </w:r>
    </w:p>
    <w:p w:rsidR="00AB0F58" w:rsidRDefault="00AB0F58" w:rsidP="00AB0F58">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Risk for Spiritual Distress</w:t>
      </w:r>
    </w:p>
    <w:p w:rsidR="00151013" w:rsidRPr="00151013" w:rsidRDefault="00151013" w:rsidP="00AB0F58">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patient was determined to be at risk of spiritual distress because of statements made regarding her body image.  Low self-esteem is a risk factor for this diagnosis.  The goal of this nursing diagnosis is for the client to ve</w:t>
      </w:r>
      <w:r w:rsidR="00413D4D">
        <w:rPr>
          <w:rFonts w:ascii="Times New Roman" w:hAnsi="Times New Roman" w:cs="Times New Roman"/>
          <w:sz w:val="24"/>
          <w:szCs w:val="24"/>
        </w:rPr>
        <w:t>rbalize a connectedness with herself</w:t>
      </w:r>
      <w:r w:rsidR="008D5D37">
        <w:rPr>
          <w:rFonts w:ascii="Times New Roman" w:hAnsi="Times New Roman" w:cs="Times New Roman"/>
          <w:sz w:val="24"/>
          <w:szCs w:val="24"/>
        </w:rPr>
        <w:t xml:space="preserve">.  The patient spoke </w:t>
      </w:r>
      <w:r w:rsidR="008D5D37">
        <w:rPr>
          <w:rFonts w:ascii="Times New Roman" w:hAnsi="Times New Roman" w:cs="Times New Roman"/>
          <w:sz w:val="24"/>
          <w:szCs w:val="24"/>
        </w:rPr>
        <w:lastRenderedPageBreak/>
        <w:t xml:space="preserve">about feeling like she had no one to talk to.  It was determined that the patient may benefit from counseling potentially from a clergy member of her church.  The foster grandparent program is suggested to the patient as an activity </w:t>
      </w:r>
      <w:r w:rsidR="00000319">
        <w:rPr>
          <w:rFonts w:ascii="Times New Roman" w:hAnsi="Times New Roman" w:cs="Times New Roman"/>
          <w:sz w:val="24"/>
          <w:szCs w:val="24"/>
        </w:rPr>
        <w:t xml:space="preserve">that might be helpful to the patient.  </w:t>
      </w:r>
      <w:r w:rsidR="008D5D37">
        <w:rPr>
          <w:rFonts w:ascii="Times New Roman" w:hAnsi="Times New Roman" w:cs="Times New Roman"/>
          <w:sz w:val="24"/>
          <w:szCs w:val="24"/>
        </w:rPr>
        <w:t xml:space="preserve">“Meaningful experiences promote spiritual well-being” (Ackley &amp; Ladwig, 2008, p. 779).  </w:t>
      </w:r>
    </w:p>
    <w:p w:rsidR="00895E28" w:rsidRDefault="00FF3821" w:rsidP="00AB0F58">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Ineffective Coping</w:t>
      </w:r>
    </w:p>
    <w:p w:rsidR="00000319" w:rsidRPr="00000319" w:rsidRDefault="00000319" w:rsidP="00AB0F58">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diagnosis of ineffective coping was given to the patient because of statements that she made regarding her recent transition into retirement.  She stated that she has “lost interest in hobbies and needs to pull herself together” (Ebersole, Hess, Touhy, &amp; Jett, 2012, p. 263).  </w:t>
      </w:r>
      <w:r w:rsidR="00E740AF">
        <w:rPr>
          <w:rFonts w:ascii="Times New Roman" w:hAnsi="Times New Roman" w:cs="Times New Roman"/>
          <w:sz w:val="24"/>
          <w:szCs w:val="24"/>
        </w:rPr>
        <w:t>When questioned</w:t>
      </w:r>
      <w:r w:rsidR="007555A5">
        <w:rPr>
          <w:rFonts w:ascii="Times New Roman" w:hAnsi="Times New Roman" w:cs="Times New Roman"/>
          <w:sz w:val="24"/>
          <w:szCs w:val="24"/>
        </w:rPr>
        <w:t>,</w:t>
      </w:r>
      <w:r w:rsidR="00E740AF">
        <w:rPr>
          <w:rFonts w:ascii="Times New Roman" w:hAnsi="Times New Roman" w:cs="Times New Roman"/>
          <w:sz w:val="24"/>
          <w:szCs w:val="24"/>
        </w:rPr>
        <w:t xml:space="preserve"> the patient was unable to name any coping strategies.  A need for education on coping strategies was identified.  The patient was questioned about support resources.  A knowledge deficit in this area was identified as well.  </w:t>
      </w:r>
    </w:p>
    <w:p w:rsidR="00FF3821" w:rsidRDefault="006F0547" w:rsidP="00E740AF">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Implementation</w:t>
      </w:r>
    </w:p>
    <w:p w:rsidR="00E740AF" w:rsidRDefault="00E740AF" w:rsidP="00E740A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Imbalanced Nutrition</w:t>
      </w:r>
    </w:p>
    <w:p w:rsidR="00E740AF" w:rsidRDefault="00E740AF" w:rsidP="00E740A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8636D">
        <w:rPr>
          <w:rFonts w:ascii="Times New Roman" w:hAnsi="Times New Roman" w:cs="Times New Roman"/>
          <w:sz w:val="24"/>
          <w:szCs w:val="24"/>
        </w:rPr>
        <w:t xml:space="preserve">The nurse will provide the client with nutrition information handouts including MyPlate for Older Adults (Tufts University, 2014).  The patient will be given a referral to see a dietician.  Laboratory results will be reviewed with special attention to serum albumin level.  The patient will be instructed to keep a food log recording all food and beverage intake.  </w:t>
      </w:r>
      <w:r w:rsidR="00160101">
        <w:rPr>
          <w:rFonts w:ascii="Times New Roman" w:hAnsi="Times New Roman" w:cs="Times New Roman"/>
          <w:sz w:val="24"/>
          <w:szCs w:val="24"/>
        </w:rPr>
        <w:t xml:space="preserve">The patient has been referred to the Human Development Commission in Caro, Michigan for congregate meals.  The patient is encouraged to take a Calcium and Vitamin D supplement as prescribed by physician.  </w:t>
      </w:r>
    </w:p>
    <w:p w:rsidR="00160101" w:rsidRDefault="00160101" w:rsidP="00E740A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Risk for Spiritual Distress</w:t>
      </w:r>
    </w:p>
    <w:p w:rsidR="00B630D5" w:rsidRDefault="00160101" w:rsidP="00B630D5">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A30FAB">
        <w:rPr>
          <w:rFonts w:ascii="Times New Roman" w:hAnsi="Times New Roman" w:cs="Times New Roman"/>
          <w:sz w:val="24"/>
          <w:szCs w:val="24"/>
        </w:rPr>
        <w:t>The nurse will encoura</w:t>
      </w:r>
      <w:r w:rsidR="00B630D5">
        <w:rPr>
          <w:rFonts w:ascii="Times New Roman" w:hAnsi="Times New Roman" w:cs="Times New Roman"/>
          <w:sz w:val="24"/>
          <w:szCs w:val="24"/>
        </w:rPr>
        <w:t xml:space="preserve">ge supportive social contacts.  A suggestion will be made to the patient to seek potential support from the ladies group or minister of her church.  The nurse will </w:t>
      </w:r>
      <w:r w:rsidR="00B630D5">
        <w:rPr>
          <w:rFonts w:ascii="Times New Roman" w:hAnsi="Times New Roman" w:cs="Times New Roman"/>
          <w:sz w:val="24"/>
          <w:szCs w:val="24"/>
        </w:rPr>
        <w:lastRenderedPageBreak/>
        <w:t xml:space="preserve">“be physically present and actively listen to the patient.  Being present and actively listening to the patient promotes nurse-patient connectedness and helps the patient feel valued” (Ackley &amp; Ladwig, 2008, p. 779).  The nurse will help the client identify meaningful experiences.  The patient will be encouraged to participate in the foster grandparent program mentoring at-risk youth.  </w:t>
      </w:r>
    </w:p>
    <w:p w:rsidR="00B630D5" w:rsidRDefault="00B630D5" w:rsidP="00B630D5">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Ineffective Coping</w:t>
      </w:r>
    </w:p>
    <w:p w:rsidR="00B630D5" w:rsidRPr="00B630D5" w:rsidRDefault="00B630D5" w:rsidP="00B630D5">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57F1C">
        <w:rPr>
          <w:rFonts w:ascii="Times New Roman" w:hAnsi="Times New Roman" w:cs="Times New Roman"/>
          <w:sz w:val="24"/>
          <w:szCs w:val="24"/>
        </w:rPr>
        <w:t xml:space="preserve">Patient will be taught coping strategies such as physical activity, creating and using a support system, eating healthfully, avoiding known stressors, and getting plenty of rest (National Alliance on Mental Illness, 2013).  </w:t>
      </w:r>
      <w:r>
        <w:rPr>
          <w:rFonts w:ascii="Times New Roman" w:hAnsi="Times New Roman" w:cs="Times New Roman"/>
          <w:sz w:val="24"/>
          <w:szCs w:val="24"/>
        </w:rPr>
        <w:t>The nurse will teach the patient about mental and physical activities that may interest her.  The patient is given information about a senior exe</w:t>
      </w:r>
      <w:r w:rsidR="000D2D67">
        <w:rPr>
          <w:rFonts w:ascii="Times New Roman" w:hAnsi="Times New Roman" w:cs="Times New Roman"/>
          <w:sz w:val="24"/>
          <w:szCs w:val="24"/>
        </w:rPr>
        <w:t>rcise group and book club at her</w:t>
      </w:r>
      <w:r>
        <w:rPr>
          <w:rFonts w:ascii="Times New Roman" w:hAnsi="Times New Roman" w:cs="Times New Roman"/>
          <w:sz w:val="24"/>
          <w:szCs w:val="24"/>
        </w:rPr>
        <w:t xml:space="preserve"> local senior center.  The patient is encouraged to reconnect with family and friends that she did not have time for while working.  </w:t>
      </w:r>
      <w:r w:rsidR="00957F1C">
        <w:rPr>
          <w:rFonts w:ascii="Times New Roman" w:hAnsi="Times New Roman" w:cs="Times New Roman"/>
          <w:sz w:val="24"/>
          <w:szCs w:val="24"/>
        </w:rPr>
        <w:t xml:space="preserve">The patient is encouraged to reminiscence.  “Life review as an intervention had a significant effect of lowering depression” (Ackley &amp; Ladwig, 2008, p. 276).  </w:t>
      </w:r>
    </w:p>
    <w:p w:rsidR="006F0547" w:rsidRDefault="006F0547" w:rsidP="006F0547">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Evaluation</w:t>
      </w:r>
    </w:p>
    <w:p w:rsidR="009B7E3F" w:rsidRDefault="009B7E3F" w:rsidP="009B7E3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Imbalanced Nutrition:  Less than Body Requirements</w:t>
      </w:r>
    </w:p>
    <w:p w:rsidR="009B7E3F" w:rsidRDefault="009B7E3F" w:rsidP="009B7E3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Three outcomes were decided upon for the nursing diagnosis imbalanced nutrition: less than body requirements.  The first outcome is the patient will verbalize nutritional requirements at her follow-up appointment in two weeks.  The second outcome is the patient will be free of signs of malnourishment at her two week follow-up appointment as well as at future appointments.  This outcome will be measured through physical assessment and lab wo</w:t>
      </w:r>
      <w:r w:rsidR="003512FB">
        <w:rPr>
          <w:rFonts w:ascii="Times New Roman" w:hAnsi="Times New Roman" w:cs="Times New Roman"/>
          <w:sz w:val="24"/>
          <w:szCs w:val="24"/>
        </w:rPr>
        <w:t>rk</w:t>
      </w:r>
      <w:r w:rsidR="00F25D13">
        <w:rPr>
          <w:rFonts w:ascii="Times New Roman" w:hAnsi="Times New Roman" w:cs="Times New Roman"/>
          <w:sz w:val="24"/>
          <w:szCs w:val="24"/>
        </w:rPr>
        <w:t xml:space="preserve"> done at the patients two week follow-up appointment</w:t>
      </w:r>
      <w:r w:rsidR="003512FB">
        <w:rPr>
          <w:rFonts w:ascii="Times New Roman" w:hAnsi="Times New Roman" w:cs="Times New Roman"/>
          <w:sz w:val="24"/>
          <w:szCs w:val="24"/>
        </w:rPr>
        <w:t xml:space="preserve">.  The last outcome for this diagnosis is </w:t>
      </w:r>
      <w:r w:rsidR="00F25D13">
        <w:rPr>
          <w:rFonts w:ascii="Times New Roman" w:hAnsi="Times New Roman" w:cs="Times New Roman"/>
          <w:sz w:val="24"/>
          <w:szCs w:val="24"/>
        </w:rPr>
        <w:t xml:space="preserve">the patient will consume adequate nourishment between now and two week follow-up appointment.  This </w:t>
      </w:r>
      <w:r w:rsidR="00F25D13">
        <w:rPr>
          <w:rFonts w:ascii="Times New Roman" w:hAnsi="Times New Roman" w:cs="Times New Roman"/>
          <w:sz w:val="24"/>
          <w:szCs w:val="24"/>
        </w:rPr>
        <w:lastRenderedPageBreak/>
        <w:t xml:space="preserve">outcome will be measured by comparing the patient’s food log with the guidelines set forth by MyPlate for Older Adults (Tufts University, 2014).  </w:t>
      </w:r>
    </w:p>
    <w:p w:rsidR="00F25D13" w:rsidRDefault="00F25D13" w:rsidP="009B7E3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Risk for Spiritual Distress</w:t>
      </w:r>
    </w:p>
    <w:p w:rsidR="00F25D13" w:rsidRDefault="00F25D13" w:rsidP="009B7E3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outcome chosen for the nursing diagnosis risk for spiritual distress is the patient will verbalize a sense of connectedness with</w:t>
      </w:r>
      <w:r w:rsidR="00AB5517">
        <w:rPr>
          <w:rFonts w:ascii="Times New Roman" w:hAnsi="Times New Roman" w:cs="Times New Roman"/>
          <w:sz w:val="24"/>
          <w:szCs w:val="24"/>
        </w:rPr>
        <w:t xml:space="preserve"> herself at her two week follow-up appointment.  </w:t>
      </w:r>
      <w:r w:rsidR="00C36BF2">
        <w:rPr>
          <w:rFonts w:ascii="Times New Roman" w:hAnsi="Times New Roman" w:cs="Times New Roman"/>
          <w:sz w:val="24"/>
          <w:szCs w:val="24"/>
        </w:rPr>
        <w:t>This outcome is subjective and will be measured by the patient</w:t>
      </w:r>
      <w:r w:rsidR="00B630D5">
        <w:rPr>
          <w:rFonts w:ascii="Times New Roman" w:hAnsi="Times New Roman" w:cs="Times New Roman"/>
          <w:sz w:val="24"/>
          <w:szCs w:val="24"/>
        </w:rPr>
        <w:t>’</w:t>
      </w:r>
      <w:r w:rsidR="00C36BF2">
        <w:rPr>
          <w:rFonts w:ascii="Times New Roman" w:hAnsi="Times New Roman" w:cs="Times New Roman"/>
          <w:sz w:val="24"/>
          <w:szCs w:val="24"/>
        </w:rPr>
        <w:t>s verbal response.</w:t>
      </w:r>
    </w:p>
    <w:p w:rsidR="00AB5517" w:rsidRDefault="00AB5517" w:rsidP="009B7E3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Ineffective Coping</w:t>
      </w:r>
    </w:p>
    <w:p w:rsidR="00AB5517" w:rsidRPr="00AB5517" w:rsidRDefault="00AB5517" w:rsidP="009B7E3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first outcome chosen for the nursing diagnosis ineffective coping is the patient will verbalize understanding and use of coping strategies at two week follow-up appointment.  The second outcome chosen for this diagnosis is the patient will verbalize an increase in psychological comfort at two week follow-up appointment.  </w:t>
      </w:r>
    </w:p>
    <w:p w:rsidR="006F0547" w:rsidRDefault="006F0547" w:rsidP="006F0547">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Policy</w:t>
      </w:r>
    </w:p>
    <w:p w:rsidR="005D1B56" w:rsidRPr="00D73FAD" w:rsidRDefault="00D73FAD" w:rsidP="005D1B5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Increasing the number of locations for congregate meal sites for seniors is a policy change that this particular patient would benefit from.  The p</w:t>
      </w:r>
      <w:r w:rsidR="00FB0E74">
        <w:rPr>
          <w:rFonts w:ascii="Times New Roman" w:hAnsi="Times New Roman" w:cs="Times New Roman"/>
          <w:sz w:val="24"/>
          <w:szCs w:val="24"/>
        </w:rPr>
        <w:t>atient lives over thirty miles</w:t>
      </w:r>
      <w:r>
        <w:rPr>
          <w:rFonts w:ascii="Times New Roman" w:hAnsi="Times New Roman" w:cs="Times New Roman"/>
          <w:sz w:val="24"/>
          <w:szCs w:val="24"/>
        </w:rPr>
        <w:t xml:space="preserve"> from the nearest meal site</w:t>
      </w:r>
      <w:r w:rsidR="00FB0E74">
        <w:rPr>
          <w:rFonts w:ascii="Times New Roman" w:hAnsi="Times New Roman" w:cs="Times New Roman"/>
          <w:sz w:val="24"/>
          <w:szCs w:val="24"/>
        </w:rPr>
        <w:t xml:space="preserve"> (Office of Services to the Aging, 2014)</w:t>
      </w:r>
      <w:r>
        <w:rPr>
          <w:rFonts w:ascii="Times New Roman" w:hAnsi="Times New Roman" w:cs="Times New Roman"/>
          <w:sz w:val="24"/>
          <w:szCs w:val="24"/>
        </w:rPr>
        <w:t xml:space="preserve">.  This could be particularly troublesome during Michigan’s harsh winter.  Inclement weather could certainly prevent the patient from traveling such a long distance.  </w:t>
      </w:r>
      <w:r w:rsidR="00FB0E74">
        <w:rPr>
          <w:rFonts w:ascii="Times New Roman" w:hAnsi="Times New Roman" w:cs="Times New Roman"/>
          <w:sz w:val="24"/>
          <w:szCs w:val="24"/>
        </w:rPr>
        <w:t xml:space="preserve">There are only 3 meal sites within a 100 hundred mile radius of the patients home (Office of Services to the Aging, 2014).  </w:t>
      </w:r>
      <w:r>
        <w:rPr>
          <w:rFonts w:ascii="Times New Roman" w:hAnsi="Times New Roman" w:cs="Times New Roman"/>
          <w:sz w:val="24"/>
          <w:szCs w:val="24"/>
        </w:rPr>
        <w:t xml:space="preserve">If more sites were available in more locations seniors all over Michigan would benefit.  </w:t>
      </w:r>
    </w:p>
    <w:p w:rsidR="00CE6ED3" w:rsidRDefault="006F0547" w:rsidP="006F0547">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Conclusion</w:t>
      </w:r>
    </w:p>
    <w:p w:rsidR="00CE6ED3" w:rsidRPr="002C1153" w:rsidRDefault="00A40A34" w:rsidP="002C115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case study has been a great example about the multi-faceted care that is required to best care for a patient.  Many different individuals, organizations, and services were utilized to provide this patient with the best care possible.  </w:t>
      </w:r>
    </w:p>
    <w:p w:rsidR="00CE6ED3" w:rsidRDefault="00CE6ED3" w:rsidP="006F054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1166C" w:rsidRDefault="00861EA8" w:rsidP="0071166C">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Ackley, B. J., &amp; Ladwig, G. B. (2008). </w:t>
      </w:r>
      <w:r>
        <w:rPr>
          <w:rFonts w:ascii="Times New Roman" w:hAnsi="Times New Roman" w:cs="Times New Roman"/>
          <w:i/>
          <w:sz w:val="24"/>
          <w:szCs w:val="24"/>
        </w:rPr>
        <w:t>Nursing diagnosis handbook: An evidence-based guide to planning care.</w:t>
      </w:r>
      <w:r>
        <w:rPr>
          <w:rFonts w:ascii="Times New Roman" w:hAnsi="Times New Roman" w:cs="Times New Roman"/>
          <w:sz w:val="24"/>
          <w:szCs w:val="24"/>
        </w:rPr>
        <w:t xml:space="preserve"> St. Louis, MO: Mosby Elsevier.</w:t>
      </w:r>
    </w:p>
    <w:p w:rsidR="00861EA8" w:rsidRDefault="0089611E" w:rsidP="0071166C">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DiMaria-Ghalili, R. A. (2012). </w:t>
      </w:r>
      <w:r>
        <w:rPr>
          <w:rFonts w:ascii="Times New Roman" w:hAnsi="Times New Roman" w:cs="Times New Roman"/>
          <w:i/>
          <w:sz w:val="24"/>
          <w:szCs w:val="24"/>
        </w:rPr>
        <w:t xml:space="preserve">Nutrition in the elderly. </w:t>
      </w:r>
      <w:r>
        <w:rPr>
          <w:rFonts w:ascii="Times New Roman" w:hAnsi="Times New Roman" w:cs="Times New Roman"/>
          <w:sz w:val="24"/>
          <w:szCs w:val="24"/>
        </w:rPr>
        <w:t xml:space="preserve">Retrieved from </w:t>
      </w:r>
      <w:r w:rsidRPr="00BE4B7C">
        <w:rPr>
          <w:rFonts w:ascii="Times New Roman" w:hAnsi="Times New Roman" w:cs="Times New Roman"/>
          <w:sz w:val="24"/>
          <w:szCs w:val="24"/>
        </w:rPr>
        <w:t>http://consultgerirn.org/topics/nutrition_in_the_elderly/want_to_know_more</w:t>
      </w:r>
    </w:p>
    <w:p w:rsidR="0089611E" w:rsidRDefault="0089611E" w:rsidP="0071166C">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Ebersole, P., Hess, P., Touhy, T. A., &amp; Jett, K. (2012). </w:t>
      </w:r>
      <w:r>
        <w:rPr>
          <w:rFonts w:ascii="Times New Roman" w:hAnsi="Times New Roman" w:cs="Times New Roman"/>
          <w:i/>
          <w:sz w:val="24"/>
          <w:szCs w:val="24"/>
        </w:rPr>
        <w:t>Toward healthy aging</w:t>
      </w:r>
      <w:r>
        <w:rPr>
          <w:rFonts w:ascii="Times New Roman" w:hAnsi="Times New Roman" w:cs="Times New Roman"/>
          <w:sz w:val="24"/>
          <w:szCs w:val="24"/>
        </w:rPr>
        <w:t xml:space="preserve"> (8</w:t>
      </w:r>
      <w:r w:rsidRPr="0089611E">
        <w:rPr>
          <w:rFonts w:ascii="Times New Roman" w:hAnsi="Times New Roman" w:cs="Times New Roman"/>
          <w:sz w:val="24"/>
          <w:szCs w:val="24"/>
          <w:vertAlign w:val="superscript"/>
        </w:rPr>
        <w:t>th</w:t>
      </w:r>
      <w:r>
        <w:rPr>
          <w:rFonts w:ascii="Times New Roman" w:hAnsi="Times New Roman" w:cs="Times New Roman"/>
          <w:sz w:val="24"/>
          <w:szCs w:val="24"/>
        </w:rPr>
        <w:t xml:space="preserve"> ed.). St. Louis, MO: Elsevier.</w:t>
      </w:r>
    </w:p>
    <w:p w:rsidR="00CE3781" w:rsidRPr="00CE3781" w:rsidRDefault="00CE3781" w:rsidP="0071166C">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Nanda International. (2014). </w:t>
      </w:r>
      <w:r>
        <w:rPr>
          <w:rFonts w:ascii="Times New Roman" w:hAnsi="Times New Roman" w:cs="Times New Roman"/>
          <w:i/>
          <w:sz w:val="24"/>
          <w:szCs w:val="24"/>
        </w:rPr>
        <w:t>Defining the knowledge of nursing.</w:t>
      </w:r>
      <w:r>
        <w:rPr>
          <w:rFonts w:ascii="Times New Roman" w:hAnsi="Times New Roman" w:cs="Times New Roman"/>
          <w:sz w:val="24"/>
          <w:szCs w:val="24"/>
        </w:rPr>
        <w:t xml:space="preserve"> Retrieved from http://www.nanda.org/</w:t>
      </w:r>
    </w:p>
    <w:p w:rsidR="0089611E" w:rsidRDefault="0089611E" w:rsidP="0071166C">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National Alliance on Mental Illness. (2013). </w:t>
      </w:r>
      <w:r>
        <w:rPr>
          <w:rFonts w:ascii="Times New Roman" w:hAnsi="Times New Roman" w:cs="Times New Roman"/>
          <w:i/>
          <w:sz w:val="24"/>
          <w:szCs w:val="24"/>
        </w:rPr>
        <w:t xml:space="preserve">Coping strategies. </w:t>
      </w:r>
      <w:r>
        <w:rPr>
          <w:rFonts w:ascii="Times New Roman" w:hAnsi="Times New Roman" w:cs="Times New Roman"/>
          <w:sz w:val="24"/>
          <w:szCs w:val="24"/>
        </w:rPr>
        <w:t xml:space="preserve">Retrieved from </w:t>
      </w:r>
      <w:r w:rsidRPr="00BE4B7C">
        <w:rPr>
          <w:rFonts w:ascii="Times New Roman" w:hAnsi="Times New Roman" w:cs="Times New Roman"/>
          <w:sz w:val="24"/>
          <w:szCs w:val="24"/>
        </w:rPr>
        <w:t>http://www.nami.org/Content/NavigationMenu/Coping_Strategies</w:t>
      </w:r>
    </w:p>
    <w:p w:rsidR="0089611E" w:rsidRDefault="0089611E" w:rsidP="0071166C">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National Heart, Lung, and Blood Institute. (2014). </w:t>
      </w:r>
      <w:r>
        <w:rPr>
          <w:rFonts w:ascii="Times New Roman" w:hAnsi="Times New Roman" w:cs="Times New Roman"/>
          <w:i/>
          <w:sz w:val="24"/>
          <w:szCs w:val="24"/>
        </w:rPr>
        <w:t xml:space="preserve">Calculate your body mass index. </w:t>
      </w:r>
      <w:r>
        <w:rPr>
          <w:rFonts w:ascii="Times New Roman" w:hAnsi="Times New Roman" w:cs="Times New Roman"/>
          <w:sz w:val="24"/>
          <w:szCs w:val="24"/>
        </w:rPr>
        <w:t xml:space="preserve">Retrieved from </w:t>
      </w:r>
      <w:r w:rsidRPr="00BE4B7C">
        <w:rPr>
          <w:rFonts w:ascii="Times New Roman" w:hAnsi="Times New Roman" w:cs="Times New Roman"/>
          <w:sz w:val="24"/>
          <w:szCs w:val="24"/>
        </w:rPr>
        <w:t>http://www.nhlbi.nih.gov/health/educational/lose_wt/BMI/bmicalc.htm</w:t>
      </w:r>
    </w:p>
    <w:p w:rsidR="0089611E" w:rsidRDefault="0089611E" w:rsidP="0071166C">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Nestle Nutrition Institute. (2014). </w:t>
      </w:r>
      <w:r>
        <w:rPr>
          <w:rFonts w:ascii="Times New Roman" w:hAnsi="Times New Roman" w:cs="Times New Roman"/>
          <w:i/>
          <w:sz w:val="24"/>
          <w:szCs w:val="24"/>
        </w:rPr>
        <w:t xml:space="preserve">Mini nutritional assessment. </w:t>
      </w:r>
      <w:r>
        <w:rPr>
          <w:rFonts w:ascii="Times New Roman" w:hAnsi="Times New Roman" w:cs="Times New Roman"/>
          <w:sz w:val="24"/>
          <w:szCs w:val="24"/>
        </w:rPr>
        <w:t xml:space="preserve">Retrieved from </w:t>
      </w:r>
      <w:r w:rsidRPr="00BE4B7C">
        <w:rPr>
          <w:rFonts w:ascii="Times New Roman" w:hAnsi="Times New Roman" w:cs="Times New Roman"/>
          <w:sz w:val="24"/>
          <w:szCs w:val="24"/>
        </w:rPr>
        <w:t>http://www.mna-elderly.com/mna_forms.html</w:t>
      </w:r>
    </w:p>
    <w:p w:rsidR="0089611E" w:rsidRDefault="0089611E" w:rsidP="0071166C">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Office of Services to the Aging. (2014). </w:t>
      </w:r>
      <w:r>
        <w:rPr>
          <w:rFonts w:ascii="Times New Roman" w:hAnsi="Times New Roman" w:cs="Times New Roman"/>
          <w:i/>
          <w:sz w:val="24"/>
          <w:szCs w:val="24"/>
        </w:rPr>
        <w:t xml:space="preserve">Services search. </w:t>
      </w:r>
      <w:r w:rsidR="00082C3D">
        <w:rPr>
          <w:rFonts w:ascii="Times New Roman" w:hAnsi="Times New Roman" w:cs="Times New Roman"/>
          <w:sz w:val="24"/>
          <w:szCs w:val="24"/>
        </w:rPr>
        <w:t xml:space="preserve">Retrieved from </w:t>
      </w:r>
      <w:r w:rsidR="00082C3D" w:rsidRPr="00BE4B7C">
        <w:rPr>
          <w:rFonts w:ascii="Times New Roman" w:hAnsi="Times New Roman" w:cs="Times New Roman"/>
          <w:sz w:val="24"/>
          <w:szCs w:val="24"/>
        </w:rPr>
        <w:t>https://www.osapartner.net/miseniors/SearchResults.aspx</w:t>
      </w:r>
    </w:p>
    <w:p w:rsidR="00082C3D" w:rsidRDefault="00082C3D" w:rsidP="0071166C">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Rymkiewicz, P. D., Heng, Y. X., Vasudev, A., &amp; Larbi, A. (2012). The immune system in the aging human. </w:t>
      </w:r>
      <w:r>
        <w:rPr>
          <w:rFonts w:ascii="Times New Roman" w:hAnsi="Times New Roman" w:cs="Times New Roman"/>
          <w:i/>
          <w:sz w:val="24"/>
          <w:szCs w:val="24"/>
        </w:rPr>
        <w:t>Immunologic Research, 53,</w:t>
      </w:r>
      <w:r>
        <w:rPr>
          <w:rFonts w:ascii="Times New Roman" w:hAnsi="Times New Roman" w:cs="Times New Roman"/>
          <w:sz w:val="24"/>
          <w:szCs w:val="24"/>
        </w:rPr>
        <w:t xml:space="preserve"> 235-250. doi: 10.1007/s12026-012-8289-3</w:t>
      </w:r>
    </w:p>
    <w:p w:rsidR="00156417" w:rsidRPr="00156417" w:rsidRDefault="00156417" w:rsidP="0071166C">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Tufts University. (2014). </w:t>
      </w:r>
      <w:r>
        <w:rPr>
          <w:rFonts w:ascii="Times New Roman" w:hAnsi="Times New Roman" w:cs="Times New Roman"/>
          <w:i/>
          <w:sz w:val="24"/>
          <w:szCs w:val="24"/>
        </w:rPr>
        <w:t xml:space="preserve">MyPlate for older adults. </w:t>
      </w:r>
      <w:r>
        <w:rPr>
          <w:rFonts w:ascii="Times New Roman" w:hAnsi="Times New Roman" w:cs="Times New Roman"/>
          <w:sz w:val="24"/>
          <w:szCs w:val="24"/>
        </w:rPr>
        <w:t>Retrieved from http://www.nutrition.tufts.edu/research/myplate-older-adults</w:t>
      </w:r>
    </w:p>
    <w:p w:rsidR="00CE6ED3" w:rsidRDefault="00CE6ED3">
      <w:pPr>
        <w:rPr>
          <w:rFonts w:ascii="Times New Roman" w:hAnsi="Times New Roman" w:cs="Times New Roman"/>
          <w:sz w:val="24"/>
          <w:szCs w:val="24"/>
        </w:rPr>
      </w:pPr>
      <w:r>
        <w:rPr>
          <w:rFonts w:ascii="Times New Roman" w:hAnsi="Times New Roman" w:cs="Times New Roman"/>
          <w:sz w:val="24"/>
          <w:szCs w:val="24"/>
        </w:rPr>
        <w:br w:type="page"/>
      </w:r>
    </w:p>
    <w:p w:rsidR="006F0547" w:rsidRDefault="00CE6ED3" w:rsidP="006F054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5118F5" w:rsidRDefault="005118F5" w:rsidP="006F054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SPICES:  Overall Assessment </w:t>
      </w:r>
    </w:p>
    <w:p w:rsidR="00CE6ED3" w:rsidRDefault="00CE6ED3" w:rsidP="00CE6ED3">
      <w:pPr>
        <w:spacing w:after="0" w:line="48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86AECE" wp14:editId="33ED0BD3">
            <wp:extent cx="5740736" cy="74078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8601" cy="7405096"/>
                    </a:xfrm>
                    <a:prstGeom prst="rect">
                      <a:avLst/>
                    </a:prstGeom>
                    <a:noFill/>
                    <a:ln>
                      <a:noFill/>
                    </a:ln>
                  </pic:spPr>
                </pic:pic>
              </a:graphicData>
            </a:graphic>
          </wp:inline>
        </w:drawing>
      </w:r>
    </w:p>
    <w:p w:rsidR="00CE6ED3" w:rsidRDefault="00CE6ED3" w:rsidP="006F054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rsidR="005118F5" w:rsidRDefault="005118F5" w:rsidP="006F054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Mini Nutritional Assessment</w:t>
      </w:r>
    </w:p>
    <w:p w:rsidR="00CE6ED3" w:rsidRPr="00CE6ED3" w:rsidRDefault="00CE6ED3" w:rsidP="006F0547">
      <w:pPr>
        <w:spacing w:after="0" w:line="48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92291" cy="731722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0852" cy="7315374"/>
                    </a:xfrm>
                    <a:prstGeom prst="rect">
                      <a:avLst/>
                    </a:prstGeom>
                    <a:noFill/>
                    <a:ln>
                      <a:noFill/>
                    </a:ln>
                  </pic:spPr>
                </pic:pic>
              </a:graphicData>
            </a:graphic>
          </wp:inline>
        </w:drawing>
      </w:r>
    </w:p>
    <w:sectPr w:rsidR="00CE6ED3" w:rsidRPr="00CE6ED3" w:rsidSect="00B10E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5D" w:rsidRDefault="009D085D" w:rsidP="00B10E1F">
      <w:pPr>
        <w:spacing w:after="0" w:line="240" w:lineRule="auto"/>
      </w:pPr>
      <w:r>
        <w:separator/>
      </w:r>
    </w:p>
  </w:endnote>
  <w:endnote w:type="continuationSeparator" w:id="0">
    <w:p w:rsidR="009D085D" w:rsidRDefault="009D085D" w:rsidP="00B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5D" w:rsidRDefault="009D085D" w:rsidP="00B10E1F">
      <w:pPr>
        <w:spacing w:after="0" w:line="240" w:lineRule="auto"/>
      </w:pPr>
      <w:r>
        <w:separator/>
      </w:r>
    </w:p>
  </w:footnote>
  <w:footnote w:type="continuationSeparator" w:id="0">
    <w:p w:rsidR="009D085D" w:rsidRDefault="009D085D" w:rsidP="00B10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984883"/>
      <w:docPartObj>
        <w:docPartGallery w:val="Page Numbers (Top of Page)"/>
        <w:docPartUnique/>
      </w:docPartObj>
    </w:sdtPr>
    <w:sdtEndPr>
      <w:rPr>
        <w:noProof/>
      </w:rPr>
    </w:sdtEndPr>
    <w:sdtContent>
      <w:p w:rsidR="009D085D" w:rsidRDefault="009D085D" w:rsidP="00B10E1F">
        <w:pPr>
          <w:pStyle w:val="Header"/>
        </w:pPr>
        <w:r>
          <w:rPr>
            <w:rFonts w:ascii="Times New Roman" w:hAnsi="Times New Roman" w:cs="Times New Roman"/>
            <w:sz w:val="24"/>
            <w:szCs w:val="24"/>
          </w:rPr>
          <w:t>ANALYSIS OF GERIATRIC CARE NEEDS</w:t>
        </w:r>
        <w:r>
          <w:rPr>
            <w:rFonts w:ascii="Times New Roman" w:hAnsi="Times New Roman" w:cs="Times New Roman"/>
            <w:sz w:val="24"/>
            <w:szCs w:val="24"/>
          </w:rPr>
          <w:tab/>
        </w:r>
        <w:r>
          <w:rPr>
            <w:rFonts w:ascii="Times New Roman" w:hAnsi="Times New Roman" w:cs="Times New Roman"/>
            <w:sz w:val="24"/>
            <w:szCs w:val="24"/>
          </w:rPr>
          <w:tab/>
        </w:r>
        <w:r w:rsidRPr="00B10E1F">
          <w:rPr>
            <w:rFonts w:ascii="Times New Roman" w:hAnsi="Times New Roman" w:cs="Times New Roman"/>
            <w:sz w:val="24"/>
            <w:szCs w:val="24"/>
          </w:rPr>
          <w:fldChar w:fldCharType="begin"/>
        </w:r>
        <w:r w:rsidRPr="00B10E1F">
          <w:rPr>
            <w:rFonts w:ascii="Times New Roman" w:hAnsi="Times New Roman" w:cs="Times New Roman"/>
            <w:sz w:val="24"/>
            <w:szCs w:val="24"/>
          </w:rPr>
          <w:instrText xml:space="preserve"> PAGE   \* MERGEFORMAT </w:instrText>
        </w:r>
        <w:r w:rsidRPr="00B10E1F">
          <w:rPr>
            <w:rFonts w:ascii="Times New Roman" w:hAnsi="Times New Roman" w:cs="Times New Roman"/>
            <w:sz w:val="24"/>
            <w:szCs w:val="24"/>
          </w:rPr>
          <w:fldChar w:fldCharType="separate"/>
        </w:r>
        <w:r w:rsidR="00A339B2">
          <w:rPr>
            <w:rFonts w:ascii="Times New Roman" w:hAnsi="Times New Roman" w:cs="Times New Roman"/>
            <w:noProof/>
            <w:sz w:val="24"/>
            <w:szCs w:val="24"/>
          </w:rPr>
          <w:t>2</w:t>
        </w:r>
        <w:r w:rsidRPr="00B10E1F">
          <w:rPr>
            <w:rFonts w:ascii="Times New Roman" w:hAnsi="Times New Roman" w:cs="Times New Roman"/>
            <w:noProof/>
            <w:sz w:val="24"/>
            <w:szCs w:val="24"/>
          </w:rPr>
          <w:fldChar w:fldCharType="end"/>
        </w:r>
      </w:p>
    </w:sdtContent>
  </w:sdt>
  <w:p w:rsidR="009D085D" w:rsidRDefault="009D0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889960"/>
      <w:docPartObj>
        <w:docPartGallery w:val="Page Numbers (Top of Page)"/>
        <w:docPartUnique/>
      </w:docPartObj>
    </w:sdtPr>
    <w:sdtEndPr>
      <w:rPr>
        <w:rFonts w:ascii="Times New Roman" w:hAnsi="Times New Roman" w:cs="Times New Roman"/>
        <w:noProof/>
        <w:sz w:val="24"/>
        <w:szCs w:val="24"/>
      </w:rPr>
    </w:sdtEndPr>
    <w:sdtContent>
      <w:p w:rsidR="009D085D" w:rsidRPr="00B10E1F" w:rsidRDefault="009D085D" w:rsidP="00B10E1F">
        <w:pPr>
          <w:pStyle w:val="Header"/>
          <w:rPr>
            <w:rFonts w:ascii="Times New Roman" w:hAnsi="Times New Roman" w:cs="Times New Roman"/>
            <w:sz w:val="24"/>
            <w:szCs w:val="24"/>
          </w:rPr>
        </w:pPr>
        <w:r>
          <w:rPr>
            <w:rFonts w:ascii="Times New Roman" w:hAnsi="Times New Roman" w:cs="Times New Roman"/>
            <w:sz w:val="24"/>
            <w:szCs w:val="24"/>
          </w:rPr>
          <w:t>Running head:  ANALYSIS OF GERIATRIC CARE NEEDS</w:t>
        </w:r>
        <w:r>
          <w:rPr>
            <w:rFonts w:ascii="Times New Roman" w:hAnsi="Times New Roman" w:cs="Times New Roman"/>
            <w:sz w:val="24"/>
            <w:szCs w:val="24"/>
          </w:rPr>
          <w:tab/>
        </w:r>
        <w:r w:rsidRPr="00B10E1F">
          <w:rPr>
            <w:rFonts w:ascii="Times New Roman" w:hAnsi="Times New Roman" w:cs="Times New Roman"/>
            <w:sz w:val="24"/>
            <w:szCs w:val="24"/>
          </w:rPr>
          <w:fldChar w:fldCharType="begin"/>
        </w:r>
        <w:r w:rsidRPr="00B10E1F">
          <w:rPr>
            <w:rFonts w:ascii="Times New Roman" w:hAnsi="Times New Roman" w:cs="Times New Roman"/>
            <w:sz w:val="24"/>
            <w:szCs w:val="24"/>
          </w:rPr>
          <w:instrText xml:space="preserve"> PAGE   \* MERGEFORMAT </w:instrText>
        </w:r>
        <w:r w:rsidRPr="00B10E1F">
          <w:rPr>
            <w:rFonts w:ascii="Times New Roman" w:hAnsi="Times New Roman" w:cs="Times New Roman"/>
            <w:sz w:val="24"/>
            <w:szCs w:val="24"/>
          </w:rPr>
          <w:fldChar w:fldCharType="separate"/>
        </w:r>
        <w:r w:rsidR="00A339B2">
          <w:rPr>
            <w:rFonts w:ascii="Times New Roman" w:hAnsi="Times New Roman" w:cs="Times New Roman"/>
            <w:noProof/>
            <w:sz w:val="24"/>
            <w:szCs w:val="24"/>
          </w:rPr>
          <w:t>1</w:t>
        </w:r>
        <w:r w:rsidRPr="00B10E1F">
          <w:rPr>
            <w:rFonts w:ascii="Times New Roman" w:hAnsi="Times New Roman" w:cs="Times New Roman"/>
            <w:noProof/>
            <w:sz w:val="24"/>
            <w:szCs w:val="24"/>
          </w:rPr>
          <w:fldChar w:fldCharType="end"/>
        </w:r>
      </w:p>
    </w:sdtContent>
  </w:sdt>
  <w:p w:rsidR="009D085D" w:rsidRDefault="009D08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81"/>
    <w:rsid w:val="00000319"/>
    <w:rsid w:val="00082C3D"/>
    <w:rsid w:val="000A3F7E"/>
    <w:rsid w:val="000D191E"/>
    <w:rsid w:val="000D2D67"/>
    <w:rsid w:val="00151013"/>
    <w:rsid w:val="00156417"/>
    <w:rsid w:val="00160101"/>
    <w:rsid w:val="00196119"/>
    <w:rsid w:val="001D467F"/>
    <w:rsid w:val="00217D89"/>
    <w:rsid w:val="002C1153"/>
    <w:rsid w:val="003512FB"/>
    <w:rsid w:val="0038636D"/>
    <w:rsid w:val="00391C02"/>
    <w:rsid w:val="003A3322"/>
    <w:rsid w:val="00413D4D"/>
    <w:rsid w:val="00443318"/>
    <w:rsid w:val="00450D34"/>
    <w:rsid w:val="00472A3C"/>
    <w:rsid w:val="004F1513"/>
    <w:rsid w:val="005118F5"/>
    <w:rsid w:val="00592B1A"/>
    <w:rsid w:val="005D1B56"/>
    <w:rsid w:val="005D5658"/>
    <w:rsid w:val="005F4638"/>
    <w:rsid w:val="006219CC"/>
    <w:rsid w:val="0062703A"/>
    <w:rsid w:val="006A4A80"/>
    <w:rsid w:val="006B1E22"/>
    <w:rsid w:val="006F0547"/>
    <w:rsid w:val="0071166C"/>
    <w:rsid w:val="007555A5"/>
    <w:rsid w:val="00765BE5"/>
    <w:rsid w:val="007E39B5"/>
    <w:rsid w:val="007E7C5F"/>
    <w:rsid w:val="007F6E1C"/>
    <w:rsid w:val="00814B31"/>
    <w:rsid w:val="00852281"/>
    <w:rsid w:val="00861BE4"/>
    <w:rsid w:val="00861EA8"/>
    <w:rsid w:val="00895E28"/>
    <w:rsid w:val="0089611E"/>
    <w:rsid w:val="008D5D37"/>
    <w:rsid w:val="008E1C56"/>
    <w:rsid w:val="008F4353"/>
    <w:rsid w:val="009334DD"/>
    <w:rsid w:val="00957F1C"/>
    <w:rsid w:val="009B7E3F"/>
    <w:rsid w:val="009D085D"/>
    <w:rsid w:val="00A17DB2"/>
    <w:rsid w:val="00A30FAB"/>
    <w:rsid w:val="00A31F3C"/>
    <w:rsid w:val="00A339B2"/>
    <w:rsid w:val="00A40A34"/>
    <w:rsid w:val="00A8363C"/>
    <w:rsid w:val="00AB0F58"/>
    <w:rsid w:val="00AB5517"/>
    <w:rsid w:val="00B03E54"/>
    <w:rsid w:val="00B10E1F"/>
    <w:rsid w:val="00B27995"/>
    <w:rsid w:val="00B630D5"/>
    <w:rsid w:val="00B72A21"/>
    <w:rsid w:val="00B8028C"/>
    <w:rsid w:val="00BD5369"/>
    <w:rsid w:val="00BE4B7C"/>
    <w:rsid w:val="00C14370"/>
    <w:rsid w:val="00C206D8"/>
    <w:rsid w:val="00C36BF2"/>
    <w:rsid w:val="00C40BAD"/>
    <w:rsid w:val="00CE3781"/>
    <w:rsid w:val="00CE6ED3"/>
    <w:rsid w:val="00D13DCE"/>
    <w:rsid w:val="00D4291D"/>
    <w:rsid w:val="00D446CC"/>
    <w:rsid w:val="00D73FAD"/>
    <w:rsid w:val="00E52414"/>
    <w:rsid w:val="00E740AF"/>
    <w:rsid w:val="00EF3EAD"/>
    <w:rsid w:val="00F25D13"/>
    <w:rsid w:val="00F409CA"/>
    <w:rsid w:val="00F62CC3"/>
    <w:rsid w:val="00FB0E74"/>
    <w:rsid w:val="00FD3868"/>
    <w:rsid w:val="00FF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E1F"/>
  </w:style>
  <w:style w:type="paragraph" w:styleId="Footer">
    <w:name w:val="footer"/>
    <w:basedOn w:val="Normal"/>
    <w:link w:val="FooterChar"/>
    <w:uiPriority w:val="99"/>
    <w:unhideWhenUsed/>
    <w:rsid w:val="00B1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E1F"/>
  </w:style>
  <w:style w:type="paragraph" w:styleId="BalloonText">
    <w:name w:val="Balloon Text"/>
    <w:basedOn w:val="Normal"/>
    <w:link w:val="BalloonTextChar"/>
    <w:uiPriority w:val="99"/>
    <w:semiHidden/>
    <w:unhideWhenUsed/>
    <w:rsid w:val="00CE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D3"/>
    <w:rPr>
      <w:rFonts w:ascii="Tahoma" w:hAnsi="Tahoma" w:cs="Tahoma"/>
      <w:sz w:val="16"/>
      <w:szCs w:val="16"/>
    </w:rPr>
  </w:style>
  <w:style w:type="character" w:styleId="Hyperlink">
    <w:name w:val="Hyperlink"/>
    <w:basedOn w:val="DefaultParagraphFont"/>
    <w:uiPriority w:val="99"/>
    <w:unhideWhenUsed/>
    <w:rsid w:val="008961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E1F"/>
  </w:style>
  <w:style w:type="paragraph" w:styleId="Footer">
    <w:name w:val="footer"/>
    <w:basedOn w:val="Normal"/>
    <w:link w:val="FooterChar"/>
    <w:uiPriority w:val="99"/>
    <w:unhideWhenUsed/>
    <w:rsid w:val="00B1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E1F"/>
  </w:style>
  <w:style w:type="paragraph" w:styleId="BalloonText">
    <w:name w:val="Balloon Text"/>
    <w:basedOn w:val="Normal"/>
    <w:link w:val="BalloonTextChar"/>
    <w:uiPriority w:val="99"/>
    <w:semiHidden/>
    <w:unhideWhenUsed/>
    <w:rsid w:val="00CE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D3"/>
    <w:rPr>
      <w:rFonts w:ascii="Tahoma" w:hAnsi="Tahoma" w:cs="Tahoma"/>
      <w:sz w:val="16"/>
      <w:szCs w:val="16"/>
    </w:rPr>
  </w:style>
  <w:style w:type="character" w:styleId="Hyperlink">
    <w:name w:val="Hyperlink"/>
    <w:basedOn w:val="DefaultParagraphFont"/>
    <w:uiPriority w:val="99"/>
    <w:unhideWhenUsed/>
    <w:rsid w:val="008961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3330</TotalTime>
  <Pages>11</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Rachal Trigger</dc:creator>
  <cp:lastModifiedBy>Rachal Trigger</cp:lastModifiedBy>
  <cp:revision>57</cp:revision>
  <dcterms:created xsi:type="dcterms:W3CDTF">2014-08-06T01:46:00Z</dcterms:created>
  <dcterms:modified xsi:type="dcterms:W3CDTF">2015-11-19T03:59:00Z</dcterms:modified>
</cp:coreProperties>
</file>